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7" w:rsidRPr="00172097" w:rsidRDefault="00172097" w:rsidP="00172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7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Année</w:t>
      </w:r>
      <w:proofErr w:type="spellEnd"/>
      <w:r w:rsidRPr="0017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7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académique</w:t>
      </w:r>
      <w:proofErr w:type="spellEnd"/>
      <w:r w:rsidRPr="0017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2013-2014</w:t>
      </w:r>
    </w:p>
    <w:p w:rsidR="00172097" w:rsidRPr="00172097" w:rsidRDefault="00172097" w:rsidP="0017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720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FACULTÉ DES LETTRES</w:t>
        </w:r>
      </w:hyperlink>
      <w:r w:rsidRPr="0017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097" w:rsidRPr="00172097" w:rsidRDefault="00172097" w:rsidP="0017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72097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MAÎTRISE UNIVERSITAIRE (MASTER OF ARTS, MA) - ANGLAIS </w:t>
      </w:r>
      <w:r w:rsidRPr="00172097">
        <w:rPr>
          <w:rFonts w:ascii="Times New Roman" w:eastAsia="Times New Roman" w:hAnsi="Times New Roman" w:cs="Times New Roman"/>
          <w:sz w:val="20"/>
          <w:szCs w:val="20"/>
          <w:lang w:val="fr-CH"/>
        </w:rPr>
        <w:br/>
        <w:t>MA1 : LANGUE ET LITTÉRATURE ANGLAISES I</w:t>
      </w:r>
    </w:p>
    <w:p w:rsidR="00172097" w:rsidRPr="00172097" w:rsidRDefault="00172097" w:rsidP="001720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97">
        <w:rPr>
          <w:rFonts w:ascii="Times New Roman" w:eastAsia="Times New Roman" w:hAnsi="Times New Roman" w:cs="Times New Roman"/>
          <w:sz w:val="24"/>
          <w:szCs w:val="24"/>
          <w:lang w:val="fr-CH"/>
        </w:rPr>
        <w:br/>
      </w:r>
      <w:r w:rsidRPr="0017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Rhetoric of American </w:t>
      </w:r>
      <w:proofErr w:type="spellStart"/>
      <w:r w:rsidRPr="00172097">
        <w:rPr>
          <w:rFonts w:ascii="Times New Roman" w:eastAsia="Times New Roman" w:hAnsi="Times New Roman" w:cs="Times New Roman"/>
          <w:b/>
          <w:bCs/>
          <w:sz w:val="24"/>
          <w:szCs w:val="24"/>
        </w:rPr>
        <w:t>Exceptionalism</w:t>
      </w:r>
      <w:proofErr w:type="spellEnd"/>
      <w:r w:rsidRPr="0017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0"/>
        <w:gridCol w:w="2700"/>
        <w:gridCol w:w="5930"/>
      </w:tblGrid>
      <w:tr w:rsidR="00172097" w:rsidRPr="00172097" w:rsidTr="00172097">
        <w:trPr>
          <w:trHeight w:val="150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Durée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Horaire</w:t>
            </w:r>
            <w:proofErr w:type="spellEnd"/>
          </w:p>
        </w:tc>
      </w:tr>
      <w:tr w:rsidR="00172097" w:rsidRPr="00172097" w:rsidTr="00172097">
        <w:trPr>
          <w:trHeight w:val="150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34E0195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h de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séminaire</w:t>
            </w:r>
            <w:proofErr w:type="spellEnd"/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97" w:rsidRPr="00172097" w:rsidRDefault="00172097" w:rsidP="001720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SE 2h P Je 14-16, B104</w:t>
            </w:r>
          </w:p>
        </w:tc>
      </w:tr>
    </w:tbl>
    <w:p w:rsidR="00172097" w:rsidRPr="00172097" w:rsidRDefault="00172097" w:rsidP="001720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72097" w:rsidRPr="00172097" w:rsidTr="0017209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97" w:rsidRPr="00172097" w:rsidTr="0017209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Enseignant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(s)</w:t>
            </w:r>
          </w:p>
        </w:tc>
      </w:tr>
      <w:tr w:rsidR="00172097" w:rsidRPr="00172097" w:rsidTr="00172097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instrText xml:space="preserve"> HYPERLINK "http://wadme.unige.ch:3149/pls/opprg/w_rech_cours.resultat_rech?P_CN_INDIVIDU=134908&amp;P_ANNEE=2013" </w:instrText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1720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CH"/>
              </w:rPr>
              <w:t>MADSEN Deborah Lea</w:t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, professeur-e ordinaire</w:t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instrText xml:space="preserve"> HYPERLINK "http://wadme.unige.ch:3149/pls/opprg/w_rech_cours.page_detail_prof?p_langue=1&amp;p_annee=2013&amp;p_prof=134908" </w:instrText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1720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CH"/>
              </w:rPr>
              <w:t>, coordonnées professionnelles</w:t>
            </w: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72097" w:rsidRPr="00172097" w:rsidTr="0017209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172097" w:rsidRPr="00172097" w:rsidTr="0017209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Descriptif</w:t>
            </w:r>
            <w:proofErr w:type="spellEnd"/>
          </w:p>
        </w:tc>
      </w:tr>
      <w:tr w:rsidR="00172097" w:rsidRPr="00172097" w:rsidTr="0017209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72097" w:rsidRPr="00172097" w:rsidRDefault="00172097" w:rsidP="001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political discourse in the United States is informed by the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exceptionalist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assumption that America possesses a special, exceptional, destiny to save the world. In this seminar, we will analyze the rhetoric of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exceptionalism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we encounter it in public documents such as governmental </w:t>
            </w:r>
            <w:proofErr w:type="gram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websites,</w:t>
            </w:r>
            <w:proofErr w:type="gram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tourism websites, public lectures and video posted online, blogs, online newspapers, and digital images. Though the focus will be on contemporary articulations of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exceptionalism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we will trace the inheritance of this idea in key documents from the seventeenth century onwards. The topics covered include: origins and theories of American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Exceptionalism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forms of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exceptionalist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rhetoric, the concept of the US as a 'Redeemer Nation,' 'Manifest Destiny,' the 'American Dream,' and opposition to the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exceptionalist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view of the US. The seminar does not ask whether Americans are somehow 'different' or whether there is any truth to the </w:t>
            </w:r>
            <w:proofErr w:type="spellStart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>exceptionalist</w:t>
            </w:r>
            <w:proofErr w:type="spellEnd"/>
            <w:r w:rsidRPr="0017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of the US; rather, our interest will be directed towards understanding how this narrative of national formation has endured as a powerful rhetorical structure that continues to shape the public rhetoric of US identity. Throughout the seminar we will also ask: how can the techniques of literary and cultural analysis transform the digital media of the internet into a body of knowledge?</w:t>
            </w:r>
          </w:p>
        </w:tc>
      </w:tr>
    </w:tbl>
    <w:p w:rsidR="005C40B6" w:rsidRDefault="005C40B6">
      <w:bookmarkStart w:id="0" w:name="_GoBack"/>
      <w:bookmarkEnd w:id="0"/>
    </w:p>
    <w:sectPr w:rsidR="005C4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7"/>
    <w:rsid w:val="00172097"/>
    <w:rsid w:val="005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72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72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ge.ch/lett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1</cp:revision>
  <dcterms:created xsi:type="dcterms:W3CDTF">2014-05-29T13:32:00Z</dcterms:created>
  <dcterms:modified xsi:type="dcterms:W3CDTF">2014-05-29T13:33:00Z</dcterms:modified>
</cp:coreProperties>
</file>